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97CDF" w14:textId="77777777" w:rsidR="00AE6B08" w:rsidRDefault="00AE6B08" w:rsidP="004A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D787BB6" w14:textId="1DF39163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на отчет об исполнении бюджета </w:t>
      </w:r>
      <w:r w:rsidR="00282DDB">
        <w:rPr>
          <w:rFonts w:ascii="Times New Roman" w:hAnsi="Times New Roman" w:cs="Times New Roman"/>
          <w:b/>
          <w:sz w:val="28"/>
          <w:szCs w:val="28"/>
        </w:rPr>
        <w:t>Геймановс</w:t>
      </w:r>
      <w:r w:rsidR="00D4603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ого сельского поселения</w:t>
      </w:r>
    </w:p>
    <w:p w14:paraId="022EC2F9" w14:textId="241D492D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 за 2024 год</w:t>
      </w:r>
    </w:p>
    <w:p w14:paraId="4F1352E9" w14:textId="7B8C6C52" w:rsidR="000A556A" w:rsidRDefault="00282DDB" w:rsidP="000A556A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муниципального образования Тбилисский район на проект решения «Об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Геймановского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за 2024 год» подготовлено с учетом требований Бюджетного кодекса Российской Федерации, Положения о бюджетном процессе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Геймановском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Тбилисского района, утвержденного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Геймановского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22.09.2023 г. </w:t>
      </w:r>
      <w:r w:rsidR="000A556A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№</w:t>
      </w:r>
      <w:r w:rsidR="000A556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225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6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данными</w:t>
      </w:r>
      <w:r w:rsidR="00F633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представленными в контрольно-счетную палату муниципального образования Тбилисский район.</w:t>
      </w:r>
    </w:p>
    <w:p w14:paraId="3CD693AC" w14:textId="595BB109" w:rsidR="000A556A" w:rsidRDefault="00282DDB" w:rsidP="000A556A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56A"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F63359">
        <w:rPr>
          <w:rFonts w:ascii="Times New Roman" w:hAnsi="Times New Roman" w:cs="Times New Roman"/>
          <w:sz w:val="28"/>
          <w:szCs w:val="28"/>
        </w:rPr>
        <w:t>Гейманов</w:t>
      </w:r>
      <w:r w:rsidR="000A556A">
        <w:rPr>
          <w:rFonts w:ascii="Times New Roman" w:hAnsi="Times New Roman" w:cs="Times New Roman"/>
          <w:sz w:val="28"/>
          <w:szCs w:val="28"/>
        </w:rPr>
        <w:t>ского сельского поселения за 2024 год установлено следующее.</w:t>
      </w:r>
    </w:p>
    <w:p w14:paraId="1379FAF3" w14:textId="436B85D0" w:rsidR="000A556A" w:rsidRDefault="000A556A" w:rsidP="000A55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«Об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Геймановского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за 2024 год» подготовлен по форме 0503117 и содержит данные об исполнении бюджета по доходам, расходам и источникам финансирования дефицита бюджета. </w:t>
      </w:r>
    </w:p>
    <w:p w14:paraId="70AD8A8A" w14:textId="3BB72B5D" w:rsidR="000A556A" w:rsidRDefault="000A556A" w:rsidP="000A55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поселения содержит данные об исполнении бюджета по доходам, расходам и источникам финансирования дефицита бюджета </w:t>
      </w:r>
      <w:r w:rsidR="00F63359">
        <w:rPr>
          <w:rFonts w:ascii="Times New Roman" w:hAnsi="Times New Roman" w:cs="Times New Roman"/>
          <w:sz w:val="28"/>
          <w:szCs w:val="28"/>
        </w:rPr>
        <w:t>Геймано</w:t>
      </w:r>
      <w:r>
        <w:rPr>
          <w:rFonts w:ascii="Times New Roman" w:hAnsi="Times New Roman" w:cs="Times New Roman"/>
          <w:sz w:val="28"/>
          <w:szCs w:val="28"/>
        </w:rPr>
        <w:t>вского сельского поселения.</w:t>
      </w:r>
    </w:p>
    <w:p w14:paraId="421755FF" w14:textId="77777777" w:rsidR="000A556A" w:rsidRDefault="000A556A" w:rsidP="000A556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Совета Геймановского сельского поселения Тбилисского района от 25.12.2023 г. № 245 «О бюджете Геймановского сельского поселения Тбилисского района на 2024 год» утверждены основные характеристики бюджета Геймановского сельского поселения на 2024 год:</w:t>
      </w:r>
    </w:p>
    <w:p w14:paraId="144AF9CC" w14:textId="77777777" w:rsidR="000A556A" w:rsidRDefault="000A556A" w:rsidP="000A556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доходов в сумме 14 524,3 тыс. рублей;</w:t>
      </w:r>
    </w:p>
    <w:p w14:paraId="1B5DB8A4" w14:textId="77777777" w:rsidR="000A556A" w:rsidRDefault="000A556A" w:rsidP="000A556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расходов в сумме 15 467,3 тыс. рублей;</w:t>
      </w:r>
    </w:p>
    <w:p w14:paraId="75812186" w14:textId="48C61B3E" w:rsidR="000A556A" w:rsidRDefault="000A556A" w:rsidP="000A556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дефицит бюджета в сумме 943,0 тыс.  рублей.</w:t>
      </w:r>
    </w:p>
    <w:p w14:paraId="75F0097D" w14:textId="6D124AF0" w:rsidR="000A556A" w:rsidRDefault="000A556A" w:rsidP="000A556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Уточненные основные характеристики бюджета Геймановского сельского поселения на 2024 год в редакции решения Совета от 25.12.2024 г. № 26 «О внесении изменений в решение Совета Геймановского сельского поселения Тбилисского района от 25.12.2023 г. № 245 «О бюджете Геймановского сельского поселения Тбилисского района на 2024 год»:</w:t>
      </w:r>
    </w:p>
    <w:p w14:paraId="14A8EB56" w14:textId="77777777" w:rsidR="000A556A" w:rsidRDefault="000A556A" w:rsidP="000A556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доходов в сумме 21 364,4 тыс. рублей;</w:t>
      </w:r>
    </w:p>
    <w:p w14:paraId="2F58FD83" w14:textId="77777777" w:rsidR="000A556A" w:rsidRDefault="000A556A" w:rsidP="000A556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расходов в сумме 21 354,6 тыс. рублей;</w:t>
      </w:r>
    </w:p>
    <w:p w14:paraId="04025812" w14:textId="77777777" w:rsidR="000A556A" w:rsidRDefault="000A556A" w:rsidP="000A556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профицит бюджета в сумме 9,8 тыс. рублей.</w:t>
      </w:r>
    </w:p>
    <w:p w14:paraId="79F51CB0" w14:textId="77777777" w:rsidR="000A556A" w:rsidRDefault="000A556A" w:rsidP="006D786E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3688F3F7" w14:textId="33609CA5" w:rsidR="006D786E" w:rsidRDefault="006D786E" w:rsidP="006D786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 результате проведенной экспертизы отчета об исполнении бюджета, контрольно-счетная палата сделала выводы:</w:t>
      </w:r>
    </w:p>
    <w:p w14:paraId="646CCB61" w14:textId="6EF90CB5" w:rsidR="000A556A" w:rsidRDefault="000A556A" w:rsidP="000A556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Нарушен пункт 8 Порядка формирования и использования бюджетных ассигнований дорожного фонда Геймановского сельского поселения Тбилисского района, утвержденного решением Совета Геймановского сельского поселения Тбилисского района от 23.09.2013 г. № 515 в части необеспеченности остатка дорожного фонда по состоянию на 01.01.2025 г. в сумме </w:t>
      </w:r>
      <w:r>
        <w:rPr>
          <w:rFonts w:ascii="Times New Roman" w:hAnsi="Times New Roman" w:cs="Times New Roman"/>
          <w:bCs/>
          <w:iCs/>
          <w:sz w:val="28"/>
          <w:szCs w:val="28"/>
        </w:rPr>
        <w:t>7 286,1 тыс. рублей.</w:t>
      </w:r>
    </w:p>
    <w:p w14:paraId="241ABF82" w14:textId="77777777" w:rsidR="00F27629" w:rsidRDefault="00F27629" w:rsidP="000A556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219454920"/>
    </w:p>
    <w:p w14:paraId="4AE04BCF" w14:textId="4A792204" w:rsidR="000A556A" w:rsidRPr="000A556A" w:rsidRDefault="000A556A" w:rsidP="000A556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A5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Предложения и рекомендации:</w:t>
      </w:r>
    </w:p>
    <w:bookmarkEnd w:id="0"/>
    <w:p w14:paraId="680B8740" w14:textId="77777777" w:rsidR="000A556A" w:rsidRPr="000A556A" w:rsidRDefault="000A556A" w:rsidP="000A556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56A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Геймановского сельского поселения:</w:t>
      </w:r>
    </w:p>
    <w:p w14:paraId="1D5099B0" w14:textId="77777777" w:rsidR="000A556A" w:rsidRDefault="000A556A" w:rsidP="000A556A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При использовании средств дорожного фонда строго руководствоваться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Порядком формирования и использования бюджетных ассигнований дорожного фонда Геймановского сельского поселения Тбилисского района, утвержденного решением Совета Геймановского сельского поселения Тбилисского района 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23.09.2013 г. № 515. </w:t>
      </w:r>
    </w:p>
    <w:p w14:paraId="3824BCF2" w14:textId="77777777" w:rsidR="000A556A" w:rsidRDefault="000A556A" w:rsidP="000A556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Исключить случаи нецелевого использования средств дорожного фонда.</w:t>
      </w:r>
    </w:p>
    <w:p w14:paraId="1EA439A4" w14:textId="77777777" w:rsidR="005233B9" w:rsidRDefault="000A556A" w:rsidP="005233B9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A55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Совета: </w:t>
      </w:r>
    </w:p>
    <w:p w14:paraId="3A86BB99" w14:textId="77777777" w:rsidR="005233B9" w:rsidRDefault="000A556A" w:rsidP="005233B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17"/>
        </w:rPr>
        <w:t xml:space="preserve">Установить контроль за целевым расходованием администрацией Геймановского сельского поселения средств дорожного фонда, строго в соответствии с требованиями пункта 8 Порядка формирования и использования бюджетных ассигнований дорожного фонда Геймановского сельского поселения Тбилисского района, утвержденного решением Совета Геймановского сельского поселения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 23.09.2013 г. № 515.</w:t>
      </w:r>
    </w:p>
    <w:p w14:paraId="11A4CA49" w14:textId="77777777" w:rsidR="005233B9" w:rsidRDefault="00F27629" w:rsidP="005233B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27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целом показатели Отчета об исполнении бюджета поселения за 2024 год в части исполнения доходов и расходов достоверны.</w:t>
      </w:r>
    </w:p>
    <w:p w14:paraId="2C367E63" w14:textId="79F10DA2" w:rsidR="007C2364" w:rsidRPr="005233B9" w:rsidRDefault="000A556A" w:rsidP="005233B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Геймановского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2024 год, может быть рекомендован к принятию решения о его утверждении.</w:t>
      </w:r>
    </w:p>
    <w:sectPr w:rsidR="007C2364" w:rsidRPr="0052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DD582" w14:textId="77777777" w:rsidR="00AE6B08" w:rsidRDefault="00AE6B08" w:rsidP="00AE6B08">
      <w:pPr>
        <w:spacing w:after="0" w:line="240" w:lineRule="auto"/>
      </w:pPr>
      <w:r>
        <w:separator/>
      </w:r>
    </w:p>
  </w:endnote>
  <w:endnote w:type="continuationSeparator" w:id="0">
    <w:p w14:paraId="294B73D3" w14:textId="77777777" w:rsidR="00AE6B08" w:rsidRDefault="00AE6B08" w:rsidP="00AE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5E2FA" w14:textId="77777777" w:rsidR="00AE6B08" w:rsidRDefault="00AE6B08" w:rsidP="00AE6B08">
      <w:pPr>
        <w:spacing w:after="0" w:line="240" w:lineRule="auto"/>
      </w:pPr>
      <w:r>
        <w:separator/>
      </w:r>
    </w:p>
  </w:footnote>
  <w:footnote w:type="continuationSeparator" w:id="0">
    <w:p w14:paraId="26B0CF48" w14:textId="77777777" w:rsidR="00AE6B08" w:rsidRDefault="00AE6B08" w:rsidP="00AE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0CD"/>
    <w:multiLevelType w:val="hybridMultilevel"/>
    <w:tmpl w:val="EB1AD428"/>
    <w:lvl w:ilvl="0" w:tplc="B4D6293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08"/>
    <w:rsid w:val="000A556A"/>
    <w:rsid w:val="00282DDB"/>
    <w:rsid w:val="004A710F"/>
    <w:rsid w:val="005233B9"/>
    <w:rsid w:val="006B0826"/>
    <w:rsid w:val="006D786E"/>
    <w:rsid w:val="007C2364"/>
    <w:rsid w:val="007C2C8B"/>
    <w:rsid w:val="007F3F53"/>
    <w:rsid w:val="00AE6B08"/>
    <w:rsid w:val="00AE6E19"/>
    <w:rsid w:val="00D46038"/>
    <w:rsid w:val="00E755D3"/>
    <w:rsid w:val="00F27629"/>
    <w:rsid w:val="00F6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C24B"/>
  <w15:chartTrackingRefBased/>
  <w15:docId w15:val="{6B0F2ED7-0CEC-4632-B765-D21AA93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6B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AE6B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E6B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footnote reference"/>
    <w:uiPriority w:val="99"/>
    <w:semiHidden/>
    <w:unhideWhenUsed/>
    <w:rsid w:val="00AE6B08"/>
    <w:rPr>
      <w:vertAlign w:val="superscript"/>
    </w:rPr>
  </w:style>
  <w:style w:type="paragraph" w:customStyle="1" w:styleId="Default">
    <w:name w:val="Default"/>
    <w:rsid w:val="006D7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C236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2026-01-16T07:28:00Z</cp:lastPrinted>
  <dcterms:created xsi:type="dcterms:W3CDTF">2026-01-16T07:53:00Z</dcterms:created>
  <dcterms:modified xsi:type="dcterms:W3CDTF">2026-01-20T08:18:00Z</dcterms:modified>
</cp:coreProperties>
</file>